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9F85B" w14:textId="77777777" w:rsidR="005B0B12" w:rsidRDefault="005B0B12" w:rsidP="00107696">
      <w:pPr>
        <w:jc w:val="center"/>
        <w:rPr>
          <w:rFonts w:ascii="华文中宋" w:eastAsia="华文中宋" w:hAnsi="华文中宋" w:hint="eastAsia"/>
          <w:color w:val="000000"/>
          <w:sz w:val="36"/>
          <w:szCs w:val="36"/>
        </w:rPr>
      </w:pPr>
    </w:p>
    <w:p w14:paraId="6552D885" w14:textId="77777777" w:rsidR="005B0B12" w:rsidRDefault="005B0B12" w:rsidP="00107696">
      <w:pPr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p w14:paraId="36495330" w14:textId="63CA1F59" w:rsidR="005B0B12" w:rsidRDefault="005B0B12" w:rsidP="005B0B12">
      <w:pPr>
        <w:wordWrap w:val="0"/>
        <w:jc w:val="right"/>
        <w:rPr>
          <w:rFonts w:ascii="仿宋_GB2312" w:eastAsia="仿宋_GB2312" w:hAnsi="华文中宋"/>
          <w:color w:val="000000"/>
          <w:sz w:val="32"/>
          <w:szCs w:val="32"/>
        </w:rPr>
      </w:pPr>
      <w:r>
        <w:rPr>
          <w:rFonts w:ascii="仿宋_GB2312" w:eastAsia="仿宋_GB2312" w:hAnsi="华文中宋" w:hint="eastAsia"/>
          <w:color w:val="000000"/>
          <w:sz w:val="32"/>
          <w:szCs w:val="32"/>
        </w:rPr>
        <w:t xml:space="preserve">残联体育函〔2019〕127号   </w:t>
      </w:r>
    </w:p>
    <w:p w14:paraId="3F380950" w14:textId="77777777" w:rsidR="005B0B12" w:rsidRPr="005B0B12" w:rsidRDefault="005B0B12" w:rsidP="005B0B12">
      <w:pPr>
        <w:jc w:val="right"/>
        <w:rPr>
          <w:rFonts w:ascii="仿宋_GB2312" w:eastAsia="仿宋_GB2312" w:hAnsi="华文中宋"/>
          <w:color w:val="000000"/>
          <w:sz w:val="32"/>
          <w:szCs w:val="32"/>
        </w:rPr>
      </w:pPr>
    </w:p>
    <w:p w14:paraId="0FE208BE" w14:textId="77777777" w:rsidR="00CE692B" w:rsidRDefault="00D73394" w:rsidP="00107696">
      <w:pPr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 w:rsidRPr="00D73394">
        <w:rPr>
          <w:rFonts w:ascii="华文中宋" w:eastAsia="华文中宋" w:hAnsi="华文中宋"/>
          <w:color w:val="000000"/>
          <w:sz w:val="36"/>
          <w:szCs w:val="36"/>
        </w:rPr>
        <w:t>关于认真学习</w:t>
      </w:r>
      <w:r w:rsidR="00B87D03" w:rsidRPr="00D73394">
        <w:rPr>
          <w:rFonts w:ascii="华文中宋" w:eastAsia="华文中宋" w:hAnsi="华文中宋"/>
          <w:color w:val="000000"/>
          <w:sz w:val="36"/>
          <w:szCs w:val="36"/>
        </w:rPr>
        <w:t>贯彻习近平总书记给</w:t>
      </w:r>
      <w:r w:rsidRPr="00D73394">
        <w:rPr>
          <w:rFonts w:ascii="华文中宋" w:eastAsia="华文中宋" w:hAnsi="华文中宋" w:hint="eastAsia"/>
          <w:color w:val="000000"/>
          <w:sz w:val="36"/>
          <w:szCs w:val="36"/>
        </w:rPr>
        <w:t>北体大2016</w:t>
      </w:r>
      <w:r w:rsidR="00CE692B">
        <w:rPr>
          <w:rFonts w:ascii="华文中宋" w:eastAsia="华文中宋" w:hAnsi="华文中宋" w:hint="eastAsia"/>
          <w:color w:val="000000"/>
          <w:sz w:val="36"/>
          <w:szCs w:val="36"/>
        </w:rPr>
        <w:t>级</w:t>
      </w:r>
    </w:p>
    <w:p w14:paraId="670B8890" w14:textId="7D5AECB1" w:rsidR="005B66C6" w:rsidRPr="00D73394" w:rsidRDefault="00D73394" w:rsidP="00107696">
      <w:pPr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 w:rsidRPr="00D73394">
        <w:rPr>
          <w:rFonts w:ascii="华文中宋" w:eastAsia="华文中宋" w:hAnsi="华文中宋" w:hint="eastAsia"/>
          <w:color w:val="000000"/>
          <w:sz w:val="36"/>
          <w:szCs w:val="36"/>
        </w:rPr>
        <w:t>研究生</w:t>
      </w:r>
      <w:r w:rsidR="00B87D03" w:rsidRPr="00D73394">
        <w:rPr>
          <w:rFonts w:ascii="华文中宋" w:eastAsia="华文中宋" w:hAnsi="华文中宋"/>
          <w:color w:val="000000"/>
          <w:sz w:val="36"/>
          <w:szCs w:val="36"/>
        </w:rPr>
        <w:t>冠军班学生回信精神的通知</w:t>
      </w:r>
    </w:p>
    <w:p w14:paraId="29E2096C" w14:textId="5F9048D4" w:rsidR="00B87D03" w:rsidRPr="00107696" w:rsidRDefault="00B87D03">
      <w:pPr>
        <w:rPr>
          <w:rFonts w:ascii="仿宋" w:eastAsia="仿宋" w:hAnsi="仿宋"/>
          <w:color w:val="000000"/>
          <w:sz w:val="32"/>
          <w:szCs w:val="32"/>
        </w:rPr>
      </w:pPr>
    </w:p>
    <w:p w14:paraId="3D46C9A1" w14:textId="3FD425E1" w:rsidR="00B87D03" w:rsidRPr="00B26103" w:rsidRDefault="00B87D03">
      <w:pPr>
        <w:rPr>
          <w:rFonts w:ascii="仿宋" w:eastAsia="仿宋" w:hAnsi="仿宋"/>
          <w:sz w:val="32"/>
          <w:szCs w:val="32"/>
        </w:rPr>
      </w:pPr>
      <w:r w:rsidRPr="00B26103">
        <w:rPr>
          <w:rFonts w:ascii="仿宋" w:eastAsia="仿宋" w:hAnsi="仿宋" w:hint="eastAsia"/>
          <w:sz w:val="32"/>
          <w:szCs w:val="32"/>
        </w:rPr>
        <w:t>各省（区、市）残联宣文部</w:t>
      </w:r>
      <w:r w:rsidR="00CD0229">
        <w:rPr>
          <w:rFonts w:ascii="仿宋" w:eastAsia="仿宋" w:hAnsi="仿宋" w:hint="eastAsia"/>
          <w:sz w:val="32"/>
          <w:szCs w:val="32"/>
        </w:rPr>
        <w:t>（体育部）</w:t>
      </w:r>
      <w:r w:rsidRPr="00B26103">
        <w:rPr>
          <w:rFonts w:ascii="仿宋" w:eastAsia="仿宋" w:hAnsi="仿宋" w:hint="eastAsia"/>
          <w:sz w:val="32"/>
          <w:szCs w:val="32"/>
        </w:rPr>
        <w:t>、</w:t>
      </w:r>
      <w:r w:rsidR="00CD0229">
        <w:rPr>
          <w:rFonts w:ascii="仿宋" w:eastAsia="仿宋" w:hAnsi="仿宋" w:hint="eastAsia"/>
          <w:sz w:val="32"/>
          <w:szCs w:val="32"/>
        </w:rPr>
        <w:t>体训</w:t>
      </w:r>
      <w:r w:rsidRPr="00B26103">
        <w:rPr>
          <w:rFonts w:ascii="仿宋" w:eastAsia="仿宋" w:hAnsi="仿宋" w:hint="eastAsia"/>
          <w:sz w:val="32"/>
          <w:szCs w:val="32"/>
        </w:rPr>
        <w:t>中心，</w:t>
      </w:r>
      <w:r w:rsidR="00D73394" w:rsidRPr="00B26103">
        <w:rPr>
          <w:rFonts w:ascii="仿宋" w:eastAsia="仿宋" w:hAnsi="仿宋" w:hint="eastAsia"/>
          <w:sz w:val="32"/>
          <w:szCs w:val="32"/>
        </w:rPr>
        <w:t>国家残疾人</w:t>
      </w:r>
      <w:r w:rsidR="00D73394">
        <w:rPr>
          <w:rFonts w:ascii="仿宋" w:eastAsia="仿宋" w:hAnsi="仿宋" w:hint="eastAsia"/>
          <w:sz w:val="32"/>
          <w:szCs w:val="32"/>
        </w:rPr>
        <w:t>体育</w:t>
      </w:r>
      <w:r w:rsidR="00D73394" w:rsidRPr="00B26103">
        <w:rPr>
          <w:rFonts w:ascii="仿宋" w:eastAsia="仿宋" w:hAnsi="仿宋" w:hint="eastAsia"/>
          <w:sz w:val="32"/>
          <w:szCs w:val="32"/>
        </w:rPr>
        <w:t>集训队</w:t>
      </w:r>
      <w:r w:rsidR="00D73394">
        <w:rPr>
          <w:rFonts w:ascii="仿宋" w:eastAsia="仿宋" w:hAnsi="仿宋" w:hint="eastAsia"/>
          <w:sz w:val="32"/>
          <w:szCs w:val="32"/>
        </w:rPr>
        <w:t>、</w:t>
      </w:r>
      <w:r w:rsidR="00B02EF6" w:rsidRPr="00B26103">
        <w:rPr>
          <w:rFonts w:ascii="仿宋" w:eastAsia="仿宋" w:hAnsi="仿宋" w:hint="eastAsia"/>
          <w:sz w:val="32"/>
          <w:szCs w:val="32"/>
        </w:rPr>
        <w:t>国家残疾人</w:t>
      </w:r>
      <w:r w:rsidRPr="00B26103">
        <w:rPr>
          <w:rFonts w:ascii="仿宋" w:eastAsia="仿宋" w:hAnsi="仿宋" w:hint="eastAsia"/>
          <w:sz w:val="32"/>
          <w:szCs w:val="32"/>
        </w:rPr>
        <w:t>训练基地：</w:t>
      </w:r>
    </w:p>
    <w:p w14:paraId="20068DEF" w14:textId="5C3293E5" w:rsidR="000E5690" w:rsidRDefault="00B87D03" w:rsidP="00107696">
      <w:pPr>
        <w:ind w:firstLine="648"/>
        <w:rPr>
          <w:rFonts w:ascii="仿宋" w:eastAsia="仿宋" w:hAnsi="仿宋"/>
          <w:sz w:val="32"/>
          <w:szCs w:val="32"/>
        </w:rPr>
      </w:pPr>
      <w:r w:rsidRPr="00B26103">
        <w:rPr>
          <w:rFonts w:ascii="仿宋" w:eastAsia="仿宋" w:hAnsi="仿宋" w:hint="eastAsia"/>
          <w:sz w:val="32"/>
          <w:szCs w:val="32"/>
        </w:rPr>
        <w:t>中共中央总书记、国家主席、中央军委主席习近平</w:t>
      </w:r>
      <w:r w:rsidR="00D73394">
        <w:rPr>
          <w:rFonts w:ascii="仿宋" w:eastAsia="仿宋" w:hAnsi="仿宋" w:hint="eastAsia"/>
          <w:sz w:val="32"/>
          <w:szCs w:val="32"/>
        </w:rPr>
        <w:t>6月</w:t>
      </w:r>
      <w:r w:rsidRPr="00B26103">
        <w:rPr>
          <w:rFonts w:ascii="仿宋" w:eastAsia="仿宋" w:hAnsi="仿宋"/>
          <w:sz w:val="32"/>
          <w:szCs w:val="32"/>
        </w:rPr>
        <w:t>18日给北京体育大学2016级研究生冠军班全体学生回信，对他们提出勉励和期望，并向北体大全体师生和正积极备战奥运等赛事的运动员、教练员致以诚挚问候。习近平总书记</w:t>
      </w:r>
      <w:r w:rsidR="000E5690">
        <w:rPr>
          <w:rFonts w:ascii="仿宋" w:eastAsia="仿宋" w:hAnsi="仿宋" w:hint="eastAsia"/>
          <w:sz w:val="32"/>
          <w:szCs w:val="32"/>
        </w:rPr>
        <w:t>在回信中</w:t>
      </w:r>
      <w:r w:rsidR="00CD0229">
        <w:rPr>
          <w:rFonts w:ascii="仿宋" w:eastAsia="仿宋" w:hAnsi="仿宋" w:hint="eastAsia"/>
          <w:sz w:val="32"/>
          <w:szCs w:val="32"/>
        </w:rPr>
        <w:t>指出</w:t>
      </w:r>
      <w:r w:rsidR="000E5690">
        <w:rPr>
          <w:rFonts w:ascii="仿宋" w:eastAsia="仿宋" w:hAnsi="仿宋" w:hint="eastAsia"/>
          <w:sz w:val="32"/>
          <w:szCs w:val="32"/>
        </w:rPr>
        <w:t>“</w:t>
      </w:r>
      <w:r w:rsidRPr="00B26103">
        <w:rPr>
          <w:rFonts w:ascii="仿宋" w:eastAsia="仿宋" w:hAnsi="仿宋"/>
          <w:sz w:val="32"/>
          <w:szCs w:val="32"/>
        </w:rPr>
        <w:t>新时代的中国，更需要使命在肩、奋斗有我的精神。希望你们继续带头拼、加油干，为建设体育强国多作贡献，为社会传递更多正能量。</w:t>
      </w:r>
      <w:r w:rsidR="005B0B12">
        <w:rPr>
          <w:rFonts w:ascii="仿宋" w:eastAsia="仿宋" w:hAnsi="仿宋" w:hint="eastAsia"/>
          <w:sz w:val="32"/>
          <w:szCs w:val="32"/>
        </w:rPr>
        <w:t>”</w:t>
      </w:r>
    </w:p>
    <w:p w14:paraId="3AF9B155" w14:textId="727477B1" w:rsidR="00D73394" w:rsidRDefault="00107696" w:rsidP="00107696">
      <w:pPr>
        <w:ind w:firstLine="648"/>
        <w:rPr>
          <w:rFonts w:ascii="仿宋" w:eastAsia="仿宋" w:hAnsi="仿宋"/>
          <w:sz w:val="32"/>
          <w:szCs w:val="32"/>
        </w:rPr>
      </w:pPr>
      <w:r w:rsidRPr="00B26103">
        <w:rPr>
          <w:rFonts w:ascii="仿宋" w:eastAsia="仿宋" w:hAnsi="仿宋" w:hint="eastAsia"/>
          <w:sz w:val="32"/>
          <w:szCs w:val="32"/>
        </w:rPr>
        <w:t>中国残联</w:t>
      </w:r>
      <w:r w:rsidR="00C14151">
        <w:rPr>
          <w:rFonts w:ascii="仿宋" w:eastAsia="仿宋" w:hAnsi="仿宋" w:hint="eastAsia"/>
          <w:sz w:val="32"/>
          <w:szCs w:val="32"/>
        </w:rPr>
        <w:t>高度重视，张海迪主席要求要认真学习贯彻好总书记的回信精神。</w:t>
      </w:r>
      <w:r w:rsidR="00C14151" w:rsidRPr="00B26103">
        <w:rPr>
          <w:rFonts w:ascii="仿宋" w:eastAsia="仿宋" w:hAnsi="仿宋" w:hint="eastAsia"/>
          <w:sz w:val="32"/>
          <w:szCs w:val="32"/>
        </w:rPr>
        <w:t>中国残联</w:t>
      </w:r>
      <w:r w:rsidRPr="00B26103">
        <w:rPr>
          <w:rFonts w:ascii="仿宋" w:eastAsia="仿宋" w:hAnsi="仿宋" w:hint="eastAsia"/>
          <w:sz w:val="32"/>
          <w:szCs w:val="32"/>
        </w:rPr>
        <w:t>组织</w:t>
      </w:r>
      <w:r w:rsidR="00C14151">
        <w:rPr>
          <w:rFonts w:ascii="仿宋" w:eastAsia="仿宋" w:hAnsi="仿宋" w:hint="eastAsia"/>
          <w:sz w:val="32"/>
          <w:szCs w:val="32"/>
        </w:rPr>
        <w:t>了</w:t>
      </w:r>
      <w:r w:rsidRPr="00B26103">
        <w:rPr>
          <w:rFonts w:ascii="仿宋" w:eastAsia="仿宋" w:hAnsi="仿宋" w:hint="eastAsia"/>
          <w:sz w:val="32"/>
          <w:szCs w:val="32"/>
        </w:rPr>
        <w:t>“不忘初心、牢记使命”主题教育</w:t>
      </w:r>
      <w:r w:rsidR="00C14151" w:rsidRPr="00B26103">
        <w:rPr>
          <w:rFonts w:ascii="仿宋" w:eastAsia="仿宋" w:hAnsi="仿宋" w:hint="eastAsia"/>
          <w:sz w:val="32"/>
          <w:szCs w:val="32"/>
        </w:rPr>
        <w:t>专题</w:t>
      </w:r>
      <w:r w:rsidR="00D73394">
        <w:rPr>
          <w:rFonts w:ascii="仿宋" w:eastAsia="仿宋" w:hAnsi="仿宋" w:hint="eastAsia"/>
          <w:sz w:val="32"/>
          <w:szCs w:val="32"/>
        </w:rPr>
        <w:t>学习</w:t>
      </w:r>
      <w:r w:rsidR="00C14151">
        <w:rPr>
          <w:rFonts w:ascii="仿宋" w:eastAsia="仿宋" w:hAnsi="仿宋" w:hint="eastAsia"/>
          <w:sz w:val="32"/>
          <w:szCs w:val="32"/>
        </w:rPr>
        <w:t>活动</w:t>
      </w:r>
      <w:r w:rsidR="000E5690">
        <w:rPr>
          <w:rFonts w:ascii="仿宋" w:eastAsia="仿宋" w:hAnsi="仿宋" w:hint="eastAsia"/>
          <w:sz w:val="32"/>
          <w:szCs w:val="32"/>
        </w:rPr>
        <w:t>，</w:t>
      </w:r>
      <w:r w:rsidR="00D73394" w:rsidRPr="00B26103">
        <w:rPr>
          <w:rFonts w:ascii="仿宋" w:eastAsia="仿宋" w:hAnsi="仿宋" w:hint="eastAsia"/>
          <w:sz w:val="32"/>
          <w:szCs w:val="32"/>
        </w:rPr>
        <w:t>党组书记、理事长周长</w:t>
      </w:r>
      <w:proofErr w:type="gramStart"/>
      <w:r w:rsidR="00D73394" w:rsidRPr="00B26103">
        <w:rPr>
          <w:rFonts w:ascii="仿宋" w:eastAsia="仿宋" w:hAnsi="仿宋" w:hint="eastAsia"/>
          <w:sz w:val="32"/>
          <w:szCs w:val="32"/>
        </w:rPr>
        <w:t>奎</w:t>
      </w:r>
      <w:proofErr w:type="gramEnd"/>
      <w:r w:rsidR="00D73394" w:rsidRPr="00B26103">
        <w:rPr>
          <w:rFonts w:ascii="仿宋" w:eastAsia="仿宋" w:hAnsi="仿宋" w:hint="eastAsia"/>
          <w:sz w:val="32"/>
          <w:szCs w:val="32"/>
        </w:rPr>
        <w:t>同志作</w:t>
      </w:r>
      <w:r w:rsidR="00D73394">
        <w:rPr>
          <w:rFonts w:ascii="仿宋" w:eastAsia="仿宋" w:hAnsi="仿宋" w:hint="eastAsia"/>
          <w:sz w:val="32"/>
          <w:szCs w:val="32"/>
        </w:rPr>
        <w:t>了</w:t>
      </w:r>
      <w:r w:rsidR="00D73394" w:rsidRPr="00B26103">
        <w:rPr>
          <w:rFonts w:ascii="仿宋" w:eastAsia="仿宋" w:hAnsi="仿宋" w:hint="eastAsia"/>
          <w:sz w:val="32"/>
          <w:szCs w:val="32"/>
        </w:rPr>
        <w:t>重要讲话</w:t>
      </w:r>
      <w:r w:rsidR="00D73394">
        <w:rPr>
          <w:rFonts w:ascii="仿宋" w:eastAsia="仿宋" w:hAnsi="仿宋" w:hint="eastAsia"/>
          <w:sz w:val="32"/>
          <w:szCs w:val="32"/>
        </w:rPr>
        <w:t>，</w:t>
      </w:r>
      <w:r w:rsidR="00B02EF6" w:rsidRPr="00B26103">
        <w:rPr>
          <w:rFonts w:ascii="仿宋" w:eastAsia="仿宋" w:hAnsi="仿宋" w:hint="eastAsia"/>
          <w:sz w:val="32"/>
          <w:szCs w:val="32"/>
        </w:rPr>
        <w:t>党组成员、副理事长程凯同志传达了习总书记的回信，</w:t>
      </w:r>
      <w:r w:rsidR="00C14151" w:rsidRPr="00B26103">
        <w:rPr>
          <w:rFonts w:ascii="仿宋" w:eastAsia="仿宋" w:hAnsi="仿宋" w:hint="eastAsia"/>
          <w:sz w:val="32"/>
          <w:szCs w:val="32"/>
        </w:rPr>
        <w:t>党组成员、副理事长</w:t>
      </w:r>
      <w:r w:rsidR="00C14151">
        <w:rPr>
          <w:rFonts w:ascii="仿宋" w:eastAsia="仿宋" w:hAnsi="仿宋" w:hint="eastAsia"/>
          <w:sz w:val="32"/>
          <w:szCs w:val="32"/>
        </w:rPr>
        <w:t>王梅梅同志提出了工作要求，</w:t>
      </w:r>
      <w:r w:rsidR="00B02EF6" w:rsidRPr="00B26103">
        <w:rPr>
          <w:rFonts w:ascii="仿宋" w:eastAsia="仿宋" w:hAnsi="仿宋" w:hint="eastAsia"/>
          <w:sz w:val="32"/>
          <w:szCs w:val="32"/>
        </w:rPr>
        <w:t>北体大残</w:t>
      </w:r>
      <w:proofErr w:type="gramStart"/>
      <w:r w:rsidR="00B02EF6" w:rsidRPr="00B26103">
        <w:rPr>
          <w:rFonts w:ascii="仿宋" w:eastAsia="仿宋" w:hAnsi="仿宋" w:hint="eastAsia"/>
          <w:sz w:val="32"/>
          <w:szCs w:val="32"/>
        </w:rPr>
        <w:t>奥冠军班</w:t>
      </w:r>
      <w:proofErr w:type="gramEnd"/>
      <w:r w:rsidR="00B02EF6" w:rsidRPr="00B26103">
        <w:rPr>
          <w:rFonts w:ascii="仿宋" w:eastAsia="仿宋" w:hAnsi="仿宋" w:hint="eastAsia"/>
          <w:sz w:val="32"/>
          <w:szCs w:val="32"/>
        </w:rPr>
        <w:t>学生</w:t>
      </w:r>
      <w:r w:rsidR="00D73394">
        <w:rPr>
          <w:rFonts w:ascii="仿宋" w:eastAsia="仿宋" w:hAnsi="仿宋" w:hint="eastAsia"/>
          <w:sz w:val="32"/>
          <w:szCs w:val="32"/>
        </w:rPr>
        <w:t>、教</w:t>
      </w:r>
      <w:r w:rsidR="000E5690">
        <w:rPr>
          <w:rFonts w:ascii="仿宋" w:eastAsia="仿宋" w:hAnsi="仿宋" w:hint="eastAsia"/>
          <w:sz w:val="32"/>
          <w:szCs w:val="32"/>
        </w:rPr>
        <w:t>师</w:t>
      </w:r>
      <w:r w:rsidR="00B02EF6" w:rsidRPr="00B26103">
        <w:rPr>
          <w:rFonts w:ascii="仿宋" w:eastAsia="仿宋" w:hAnsi="仿宋" w:hint="eastAsia"/>
          <w:sz w:val="32"/>
          <w:szCs w:val="32"/>
        </w:rPr>
        <w:t>代表</w:t>
      </w:r>
      <w:r w:rsidR="000E5690">
        <w:rPr>
          <w:rFonts w:ascii="仿宋" w:eastAsia="仿宋" w:hAnsi="仿宋" w:hint="eastAsia"/>
          <w:sz w:val="32"/>
          <w:szCs w:val="32"/>
        </w:rPr>
        <w:t>交流</w:t>
      </w:r>
      <w:r w:rsidR="000E5690" w:rsidRPr="00B26103">
        <w:rPr>
          <w:rFonts w:ascii="仿宋" w:eastAsia="仿宋" w:hAnsi="仿宋" w:hint="eastAsia"/>
          <w:sz w:val="32"/>
          <w:szCs w:val="32"/>
        </w:rPr>
        <w:t>了</w:t>
      </w:r>
      <w:r w:rsidR="00D73394">
        <w:rPr>
          <w:rFonts w:ascii="仿宋" w:eastAsia="仿宋" w:hAnsi="仿宋" w:hint="eastAsia"/>
          <w:sz w:val="32"/>
          <w:szCs w:val="32"/>
        </w:rPr>
        <w:t>学习体会</w:t>
      </w:r>
      <w:r w:rsidRPr="00B26103">
        <w:rPr>
          <w:rFonts w:ascii="仿宋" w:eastAsia="仿宋" w:hAnsi="仿宋" w:hint="eastAsia"/>
          <w:sz w:val="32"/>
          <w:szCs w:val="32"/>
        </w:rPr>
        <w:t>。</w:t>
      </w:r>
    </w:p>
    <w:p w14:paraId="6BD28622" w14:textId="6E52244B" w:rsidR="00B87D03" w:rsidRPr="00B26103" w:rsidRDefault="000E5690" w:rsidP="00107696">
      <w:pPr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为进一步在全国残疾人体育系统贯彻落</w:t>
      </w:r>
      <w:proofErr w:type="gramStart"/>
      <w:r>
        <w:rPr>
          <w:rFonts w:ascii="仿宋" w:eastAsia="仿宋" w:hAnsi="仿宋" w:hint="eastAsia"/>
          <w:sz w:val="32"/>
          <w:szCs w:val="32"/>
        </w:rPr>
        <w:t>实习近</w:t>
      </w:r>
      <w:proofErr w:type="gramEnd"/>
      <w:r>
        <w:rPr>
          <w:rFonts w:ascii="仿宋" w:eastAsia="仿宋" w:hAnsi="仿宋" w:hint="eastAsia"/>
          <w:sz w:val="32"/>
          <w:szCs w:val="32"/>
        </w:rPr>
        <w:t>平总书记回信精神，努力办好全国残运会暨</w:t>
      </w:r>
      <w:proofErr w:type="gramStart"/>
      <w:r>
        <w:rPr>
          <w:rFonts w:ascii="仿宋" w:eastAsia="仿宋" w:hAnsi="仿宋" w:hint="eastAsia"/>
          <w:sz w:val="32"/>
          <w:szCs w:val="32"/>
        </w:rPr>
        <w:t>特</w:t>
      </w:r>
      <w:proofErr w:type="gramEnd"/>
      <w:r>
        <w:rPr>
          <w:rFonts w:ascii="仿宋" w:eastAsia="仿宋" w:hAnsi="仿宋" w:hint="eastAsia"/>
          <w:sz w:val="32"/>
          <w:szCs w:val="32"/>
        </w:rPr>
        <w:t>奥会，积极备战2022北京冬残奥会和2020东京残奥会</w:t>
      </w:r>
      <w:r w:rsidR="00954DC9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推动残疾人康复健身体育发展，现将有关要求</w:t>
      </w:r>
      <w:r w:rsidR="00107696" w:rsidRPr="00B26103">
        <w:rPr>
          <w:rFonts w:ascii="仿宋" w:eastAsia="仿宋" w:hAnsi="仿宋" w:hint="eastAsia"/>
          <w:sz w:val="32"/>
          <w:szCs w:val="32"/>
        </w:rPr>
        <w:t>通知如下：</w:t>
      </w:r>
    </w:p>
    <w:p w14:paraId="03ADEABC" w14:textId="18F6A625" w:rsidR="00D15301" w:rsidRDefault="00D15301" w:rsidP="00D15301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114570">
        <w:rPr>
          <w:rFonts w:ascii="仿宋" w:eastAsia="仿宋" w:hAnsi="仿宋" w:hint="eastAsia"/>
          <w:sz w:val="32"/>
          <w:szCs w:val="32"/>
        </w:rPr>
        <w:t>各省（区、市）残联宣文部</w:t>
      </w:r>
      <w:r>
        <w:rPr>
          <w:rFonts w:ascii="仿宋" w:eastAsia="仿宋" w:hAnsi="仿宋" w:hint="eastAsia"/>
          <w:sz w:val="32"/>
          <w:szCs w:val="32"/>
        </w:rPr>
        <w:t>（体育部）</w:t>
      </w:r>
      <w:r w:rsidR="00CE692B"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体训</w:t>
      </w:r>
      <w:r w:rsidR="00D73394">
        <w:rPr>
          <w:rFonts w:ascii="仿宋" w:eastAsia="仿宋" w:hAnsi="仿宋" w:hint="eastAsia"/>
          <w:sz w:val="32"/>
          <w:szCs w:val="32"/>
        </w:rPr>
        <w:t>中心</w:t>
      </w:r>
      <w:r w:rsidR="00CE692B">
        <w:rPr>
          <w:rFonts w:ascii="仿宋" w:eastAsia="仿宋" w:hAnsi="仿宋" w:hint="eastAsia"/>
          <w:sz w:val="32"/>
          <w:szCs w:val="32"/>
        </w:rPr>
        <w:t>要</w:t>
      </w:r>
      <w:r>
        <w:rPr>
          <w:rFonts w:ascii="仿宋" w:eastAsia="仿宋" w:hAnsi="仿宋" w:hint="eastAsia"/>
          <w:sz w:val="32"/>
          <w:szCs w:val="32"/>
        </w:rPr>
        <w:t>把学</w:t>
      </w:r>
      <w:proofErr w:type="gramStart"/>
      <w:r>
        <w:rPr>
          <w:rFonts w:ascii="仿宋" w:eastAsia="仿宋" w:hAnsi="仿宋" w:hint="eastAsia"/>
          <w:sz w:val="32"/>
          <w:szCs w:val="32"/>
        </w:rPr>
        <w:t>习习近</w:t>
      </w:r>
      <w:proofErr w:type="gramEnd"/>
      <w:r>
        <w:rPr>
          <w:rFonts w:ascii="仿宋" w:eastAsia="仿宋" w:hAnsi="仿宋" w:hint="eastAsia"/>
          <w:sz w:val="32"/>
          <w:szCs w:val="32"/>
        </w:rPr>
        <w:t>平总书记回信精神，作为 “不忘初心、牢记使命”主题教育的重要内容，进行专题学习。</w:t>
      </w:r>
    </w:p>
    <w:p w14:paraId="4FF7737B" w14:textId="7F7FD9A1" w:rsidR="00680566" w:rsidRDefault="00D15301" w:rsidP="00D15301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Pr="00B26103">
        <w:rPr>
          <w:rFonts w:ascii="仿宋" w:eastAsia="仿宋" w:hAnsi="仿宋" w:hint="eastAsia"/>
          <w:sz w:val="32"/>
          <w:szCs w:val="32"/>
        </w:rPr>
        <w:t>国家残疾人</w:t>
      </w:r>
      <w:r>
        <w:rPr>
          <w:rFonts w:ascii="仿宋" w:eastAsia="仿宋" w:hAnsi="仿宋" w:hint="eastAsia"/>
          <w:sz w:val="32"/>
          <w:szCs w:val="32"/>
        </w:rPr>
        <w:t>体育</w:t>
      </w:r>
      <w:r w:rsidRPr="00B26103">
        <w:rPr>
          <w:rFonts w:ascii="仿宋" w:eastAsia="仿宋" w:hAnsi="仿宋" w:hint="eastAsia"/>
          <w:sz w:val="32"/>
          <w:szCs w:val="32"/>
        </w:rPr>
        <w:t>集训队</w:t>
      </w:r>
      <w:r>
        <w:rPr>
          <w:rFonts w:ascii="仿宋" w:eastAsia="仿宋" w:hAnsi="仿宋" w:hint="eastAsia"/>
          <w:sz w:val="32"/>
          <w:szCs w:val="32"/>
        </w:rPr>
        <w:t>和训练基地，要组织运动员</w:t>
      </w:r>
      <w:r w:rsidR="00DD3DED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教练员和工作人员学</w:t>
      </w:r>
      <w:proofErr w:type="gramStart"/>
      <w:r>
        <w:rPr>
          <w:rFonts w:ascii="仿宋" w:eastAsia="仿宋" w:hAnsi="仿宋" w:hint="eastAsia"/>
          <w:sz w:val="32"/>
          <w:szCs w:val="32"/>
        </w:rPr>
        <w:t>习习近</w:t>
      </w:r>
      <w:proofErr w:type="gramEnd"/>
      <w:r>
        <w:rPr>
          <w:rFonts w:ascii="仿宋" w:eastAsia="仿宋" w:hAnsi="仿宋" w:hint="eastAsia"/>
          <w:sz w:val="32"/>
          <w:szCs w:val="32"/>
        </w:rPr>
        <w:t>平总书记回信原文，结合训练和备战工作，</w:t>
      </w:r>
      <w:r w:rsidR="00680566">
        <w:rPr>
          <w:rFonts w:ascii="仿宋" w:eastAsia="仿宋" w:hAnsi="仿宋" w:hint="eastAsia"/>
          <w:sz w:val="32"/>
          <w:szCs w:val="32"/>
        </w:rPr>
        <w:t>明</w:t>
      </w:r>
      <w:r>
        <w:rPr>
          <w:rFonts w:ascii="仿宋" w:eastAsia="仿宋" w:hAnsi="仿宋" w:hint="eastAsia"/>
          <w:sz w:val="32"/>
          <w:szCs w:val="32"/>
        </w:rPr>
        <w:t>使命，找差距，</w:t>
      </w:r>
      <w:r w:rsidR="00680566">
        <w:rPr>
          <w:rFonts w:ascii="仿宋" w:eastAsia="仿宋" w:hAnsi="仿宋" w:hint="eastAsia"/>
          <w:sz w:val="32"/>
          <w:szCs w:val="32"/>
        </w:rPr>
        <w:t>担责任，抓落实，高标准，严要求，全力做好2</w:t>
      </w:r>
      <w:r w:rsidR="00680566">
        <w:rPr>
          <w:rFonts w:ascii="仿宋" w:eastAsia="仿宋" w:hAnsi="仿宋"/>
          <w:sz w:val="32"/>
          <w:szCs w:val="32"/>
        </w:rPr>
        <w:t>020</w:t>
      </w:r>
      <w:r w:rsidR="00680566">
        <w:rPr>
          <w:rFonts w:ascii="仿宋" w:eastAsia="仿宋" w:hAnsi="仿宋" w:hint="eastAsia"/>
          <w:sz w:val="32"/>
          <w:szCs w:val="32"/>
        </w:rPr>
        <w:t>东京残奥会</w:t>
      </w:r>
      <w:r w:rsidR="00DD3DED">
        <w:rPr>
          <w:rFonts w:ascii="仿宋" w:eastAsia="仿宋" w:hAnsi="仿宋" w:hint="eastAsia"/>
          <w:sz w:val="32"/>
          <w:szCs w:val="32"/>
        </w:rPr>
        <w:t>和</w:t>
      </w:r>
      <w:r w:rsidR="00680566">
        <w:rPr>
          <w:rFonts w:ascii="仿宋" w:eastAsia="仿宋" w:hAnsi="仿宋" w:hint="eastAsia"/>
          <w:sz w:val="32"/>
          <w:szCs w:val="32"/>
        </w:rPr>
        <w:t>2022年北京冬残奥会备战工作。</w:t>
      </w:r>
    </w:p>
    <w:p w14:paraId="419ED40A" w14:textId="77777777" w:rsidR="00680566" w:rsidRDefault="00680566" w:rsidP="00D15301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三、各地残联和中国残联体管中心要组织</w:t>
      </w:r>
      <w:r w:rsidR="00D15301">
        <w:rPr>
          <w:rFonts w:ascii="仿宋" w:eastAsia="仿宋" w:hAnsi="仿宋" w:hint="eastAsia"/>
          <w:sz w:val="32"/>
          <w:szCs w:val="32"/>
        </w:rPr>
        <w:t>北体大残</w:t>
      </w:r>
      <w:proofErr w:type="gramStart"/>
      <w:r w:rsidR="00D15301">
        <w:rPr>
          <w:rFonts w:ascii="仿宋" w:eastAsia="仿宋" w:hAnsi="仿宋" w:hint="eastAsia"/>
          <w:sz w:val="32"/>
          <w:szCs w:val="32"/>
        </w:rPr>
        <w:t>奥冠军班</w:t>
      </w:r>
      <w:proofErr w:type="gramEnd"/>
      <w:r>
        <w:rPr>
          <w:rFonts w:ascii="仿宋" w:eastAsia="仿宋" w:hAnsi="仿宋" w:hint="eastAsia"/>
          <w:sz w:val="32"/>
          <w:szCs w:val="32"/>
        </w:rPr>
        <w:t>的全体</w:t>
      </w:r>
      <w:r w:rsidR="00D15301">
        <w:rPr>
          <w:rFonts w:ascii="仿宋" w:eastAsia="仿宋" w:hAnsi="仿宋" w:hint="eastAsia"/>
          <w:sz w:val="32"/>
          <w:szCs w:val="32"/>
        </w:rPr>
        <w:t>学生</w:t>
      </w:r>
      <w:r>
        <w:rPr>
          <w:rFonts w:ascii="仿宋" w:eastAsia="仿宋" w:hAnsi="仿宋" w:hint="eastAsia"/>
          <w:sz w:val="32"/>
          <w:szCs w:val="32"/>
        </w:rPr>
        <w:t>进行专题学习，交流学习</w:t>
      </w:r>
      <w:r w:rsidR="00D15301">
        <w:rPr>
          <w:rFonts w:ascii="仿宋" w:eastAsia="仿宋" w:hAnsi="仿宋" w:hint="eastAsia"/>
          <w:sz w:val="32"/>
          <w:szCs w:val="32"/>
        </w:rPr>
        <w:t>体会</w:t>
      </w:r>
      <w:r>
        <w:rPr>
          <w:rFonts w:ascii="仿宋" w:eastAsia="仿宋" w:hAnsi="仿宋" w:hint="eastAsia"/>
          <w:sz w:val="32"/>
          <w:szCs w:val="32"/>
        </w:rPr>
        <w:t>，要组织残</w:t>
      </w:r>
      <w:proofErr w:type="gramStart"/>
      <w:r>
        <w:rPr>
          <w:rFonts w:ascii="仿宋" w:eastAsia="仿宋" w:hAnsi="仿宋" w:hint="eastAsia"/>
          <w:sz w:val="32"/>
          <w:szCs w:val="32"/>
        </w:rPr>
        <w:t>奥冠军班</w:t>
      </w:r>
      <w:proofErr w:type="gramEnd"/>
      <w:r>
        <w:rPr>
          <w:rFonts w:ascii="仿宋" w:eastAsia="仿宋" w:hAnsi="仿宋" w:hint="eastAsia"/>
          <w:sz w:val="32"/>
          <w:szCs w:val="32"/>
        </w:rPr>
        <w:t>学生走进全国残运会暨</w:t>
      </w:r>
      <w:proofErr w:type="gramStart"/>
      <w:r>
        <w:rPr>
          <w:rFonts w:ascii="仿宋" w:eastAsia="仿宋" w:hAnsi="仿宋" w:hint="eastAsia"/>
          <w:sz w:val="32"/>
          <w:szCs w:val="32"/>
        </w:rPr>
        <w:t>特奥各地</w:t>
      </w:r>
      <w:proofErr w:type="gramEnd"/>
      <w:r>
        <w:rPr>
          <w:rFonts w:ascii="仿宋" w:eastAsia="仿宋" w:hAnsi="仿宋" w:hint="eastAsia"/>
          <w:sz w:val="32"/>
          <w:szCs w:val="32"/>
        </w:rPr>
        <w:t>集训队，宣讲学习体会，讲述成长奋斗经历，</w:t>
      </w:r>
      <w:proofErr w:type="gramStart"/>
      <w:r>
        <w:rPr>
          <w:rFonts w:ascii="仿宋" w:eastAsia="仿宋" w:hAnsi="仿宋" w:hint="eastAsia"/>
          <w:sz w:val="32"/>
          <w:szCs w:val="32"/>
        </w:rPr>
        <w:t>传递正</w:t>
      </w:r>
      <w:proofErr w:type="gramEnd"/>
      <w:r>
        <w:rPr>
          <w:rFonts w:ascii="仿宋" w:eastAsia="仿宋" w:hAnsi="仿宋" w:hint="eastAsia"/>
          <w:sz w:val="32"/>
          <w:szCs w:val="32"/>
        </w:rPr>
        <w:t>能量。</w:t>
      </w:r>
    </w:p>
    <w:p w14:paraId="18BB68EE" w14:textId="2313BACC" w:rsidR="00343AE2" w:rsidRPr="00B26103" w:rsidRDefault="00343AE2" w:rsidP="00343AE2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全国残疾人体育系统</w:t>
      </w:r>
      <w:r w:rsidRPr="00B26103">
        <w:rPr>
          <w:rFonts w:ascii="仿宋" w:eastAsia="仿宋" w:hAnsi="仿宋" w:hint="eastAsia"/>
          <w:sz w:val="32"/>
          <w:szCs w:val="32"/>
        </w:rPr>
        <w:t>要把学习贯彻习近平总书记回信精神</w:t>
      </w:r>
      <w:r>
        <w:rPr>
          <w:rFonts w:ascii="仿宋" w:eastAsia="仿宋" w:hAnsi="仿宋" w:hint="eastAsia"/>
          <w:sz w:val="32"/>
          <w:szCs w:val="32"/>
        </w:rPr>
        <w:t>落到实处，</w:t>
      </w:r>
      <w:r w:rsidRPr="00B26103">
        <w:rPr>
          <w:rFonts w:ascii="仿宋" w:eastAsia="仿宋" w:hAnsi="仿宋"/>
          <w:sz w:val="32"/>
          <w:szCs w:val="32"/>
        </w:rPr>
        <w:t>转化为</w:t>
      </w:r>
      <w:r>
        <w:rPr>
          <w:rFonts w:ascii="仿宋" w:eastAsia="仿宋" w:hAnsi="仿宋" w:hint="eastAsia"/>
          <w:sz w:val="32"/>
          <w:szCs w:val="32"/>
        </w:rPr>
        <w:t>发展残疾人体育</w:t>
      </w:r>
      <w:r w:rsidRPr="00B26103">
        <w:rPr>
          <w:rFonts w:ascii="仿宋" w:eastAsia="仿宋" w:hAnsi="仿宋"/>
          <w:sz w:val="32"/>
          <w:szCs w:val="32"/>
        </w:rPr>
        <w:t>的自觉行动，</w:t>
      </w:r>
      <w:r w:rsidRPr="00B26103">
        <w:rPr>
          <w:rFonts w:ascii="仿宋" w:eastAsia="仿宋" w:hAnsi="仿宋" w:hint="eastAsia"/>
          <w:sz w:val="32"/>
          <w:szCs w:val="32"/>
        </w:rPr>
        <w:t>不辜负</w:t>
      </w:r>
      <w:r>
        <w:rPr>
          <w:rFonts w:ascii="仿宋" w:eastAsia="仿宋" w:hAnsi="仿宋" w:hint="eastAsia"/>
          <w:sz w:val="32"/>
          <w:szCs w:val="32"/>
        </w:rPr>
        <w:t>习近平</w:t>
      </w:r>
      <w:r w:rsidRPr="00B26103">
        <w:rPr>
          <w:rFonts w:ascii="仿宋" w:eastAsia="仿宋" w:hAnsi="仿宋" w:hint="eastAsia"/>
          <w:sz w:val="32"/>
          <w:szCs w:val="32"/>
        </w:rPr>
        <w:t>总书记的殷切期望，努力开创</w:t>
      </w:r>
      <w:r>
        <w:rPr>
          <w:rFonts w:ascii="仿宋" w:eastAsia="仿宋" w:hAnsi="仿宋" w:hint="eastAsia"/>
          <w:sz w:val="32"/>
          <w:szCs w:val="32"/>
        </w:rPr>
        <w:t>新时代</w:t>
      </w:r>
      <w:r w:rsidRPr="00B26103">
        <w:rPr>
          <w:rFonts w:ascii="仿宋" w:eastAsia="仿宋" w:hAnsi="仿宋" w:hint="eastAsia"/>
          <w:sz w:val="32"/>
          <w:szCs w:val="32"/>
        </w:rPr>
        <w:t>残疾人体育事业发展的新局面，以优异成绩迎接新中国成立</w:t>
      </w:r>
      <w:r w:rsidRPr="00B26103">
        <w:rPr>
          <w:rFonts w:ascii="仿宋" w:eastAsia="仿宋" w:hAnsi="仿宋"/>
          <w:sz w:val="32"/>
          <w:szCs w:val="32"/>
        </w:rPr>
        <w:t>70</w:t>
      </w:r>
      <w:r>
        <w:rPr>
          <w:rFonts w:ascii="仿宋" w:eastAsia="仿宋" w:hAnsi="仿宋" w:hint="eastAsia"/>
          <w:sz w:val="32"/>
          <w:szCs w:val="32"/>
        </w:rPr>
        <w:t>周年</w:t>
      </w:r>
      <w:r w:rsidRPr="00B26103">
        <w:rPr>
          <w:rFonts w:ascii="仿宋" w:eastAsia="仿宋" w:hAnsi="仿宋"/>
          <w:sz w:val="32"/>
          <w:szCs w:val="32"/>
        </w:rPr>
        <w:t>。</w:t>
      </w:r>
    </w:p>
    <w:p w14:paraId="5C745D86" w14:textId="7734B771" w:rsidR="00DD3DED" w:rsidRDefault="0092240A" w:rsidP="00DD3DED">
      <w:pPr>
        <w:ind w:firstLine="636"/>
        <w:rPr>
          <w:rFonts w:ascii="仿宋" w:eastAsia="仿宋" w:hAnsi="仿宋"/>
          <w:sz w:val="32"/>
          <w:szCs w:val="32"/>
        </w:rPr>
      </w:pPr>
      <w:r w:rsidRPr="00B26103">
        <w:rPr>
          <w:rFonts w:ascii="仿宋" w:eastAsia="仿宋" w:hAnsi="仿宋" w:hint="eastAsia"/>
          <w:sz w:val="32"/>
          <w:szCs w:val="32"/>
        </w:rPr>
        <w:t>各</w:t>
      </w:r>
      <w:r w:rsidR="00613A15" w:rsidRPr="00B26103">
        <w:rPr>
          <w:rFonts w:ascii="仿宋" w:eastAsia="仿宋" w:hAnsi="仿宋" w:hint="eastAsia"/>
          <w:sz w:val="32"/>
          <w:szCs w:val="32"/>
        </w:rPr>
        <w:t>单位</w:t>
      </w:r>
      <w:r w:rsidRPr="00B26103">
        <w:rPr>
          <w:rFonts w:ascii="仿宋" w:eastAsia="仿宋" w:hAnsi="仿宋" w:hint="eastAsia"/>
          <w:sz w:val="32"/>
          <w:szCs w:val="32"/>
        </w:rPr>
        <w:t>要将学习贯彻习近平总书记</w:t>
      </w:r>
      <w:r w:rsidR="00613A15" w:rsidRPr="00B26103">
        <w:rPr>
          <w:rFonts w:ascii="仿宋" w:eastAsia="仿宋" w:hAnsi="仿宋" w:hint="eastAsia"/>
          <w:sz w:val="32"/>
          <w:szCs w:val="32"/>
        </w:rPr>
        <w:t>回信</w:t>
      </w:r>
      <w:r w:rsidRPr="00B26103">
        <w:rPr>
          <w:rFonts w:ascii="仿宋" w:eastAsia="仿宋" w:hAnsi="仿宋" w:hint="eastAsia"/>
          <w:sz w:val="32"/>
          <w:szCs w:val="32"/>
        </w:rPr>
        <w:t>精神</w:t>
      </w:r>
      <w:r w:rsidR="00343AE2">
        <w:rPr>
          <w:rFonts w:ascii="仿宋" w:eastAsia="仿宋" w:hAnsi="仿宋" w:hint="eastAsia"/>
          <w:sz w:val="32"/>
          <w:szCs w:val="32"/>
        </w:rPr>
        <w:t>情况于</w:t>
      </w:r>
      <w:r w:rsidR="00343AE2">
        <w:rPr>
          <w:rFonts w:ascii="仿宋" w:eastAsia="仿宋" w:hAnsi="仿宋"/>
          <w:sz w:val="32"/>
          <w:szCs w:val="32"/>
        </w:rPr>
        <w:t>7</w:t>
      </w:r>
      <w:r w:rsidR="00343AE2">
        <w:rPr>
          <w:rFonts w:ascii="仿宋" w:eastAsia="仿宋" w:hAnsi="仿宋" w:hint="eastAsia"/>
          <w:sz w:val="32"/>
          <w:szCs w:val="32"/>
        </w:rPr>
        <w:t>月11日前</w:t>
      </w:r>
      <w:r w:rsidR="00343AE2" w:rsidRPr="00B26103">
        <w:rPr>
          <w:rFonts w:ascii="仿宋" w:eastAsia="仿宋" w:hAnsi="仿宋" w:hint="eastAsia"/>
          <w:sz w:val="32"/>
          <w:szCs w:val="32"/>
        </w:rPr>
        <w:t>报</w:t>
      </w:r>
      <w:r w:rsidR="00343AE2">
        <w:rPr>
          <w:rFonts w:ascii="仿宋" w:eastAsia="仿宋" w:hAnsi="仿宋" w:hint="eastAsia"/>
          <w:sz w:val="32"/>
          <w:szCs w:val="32"/>
        </w:rPr>
        <w:t>我</w:t>
      </w:r>
      <w:r w:rsidR="00343AE2" w:rsidRPr="00B26103">
        <w:rPr>
          <w:rFonts w:ascii="仿宋" w:eastAsia="仿宋" w:hAnsi="仿宋" w:hint="eastAsia"/>
          <w:sz w:val="32"/>
          <w:szCs w:val="32"/>
        </w:rPr>
        <w:t>部</w:t>
      </w:r>
      <w:r w:rsidRPr="00B26103">
        <w:rPr>
          <w:rFonts w:ascii="仿宋" w:eastAsia="仿宋" w:hAnsi="仿宋" w:hint="eastAsia"/>
          <w:sz w:val="32"/>
          <w:szCs w:val="32"/>
        </w:rPr>
        <w:t>。</w:t>
      </w:r>
    </w:p>
    <w:p w14:paraId="3C6E5B1E" w14:textId="77777777" w:rsidR="00DD3DED" w:rsidRDefault="00DD3DED" w:rsidP="00DD3DED">
      <w:pPr>
        <w:ind w:firstLine="636"/>
        <w:rPr>
          <w:rFonts w:ascii="仿宋" w:eastAsia="仿宋" w:hAnsi="仿宋"/>
          <w:sz w:val="32"/>
          <w:szCs w:val="32"/>
        </w:rPr>
      </w:pPr>
    </w:p>
    <w:p w14:paraId="70AA6B7B" w14:textId="7A7DC923" w:rsidR="00DD3DED" w:rsidRDefault="00DD3DED" w:rsidP="00DD3DED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（此页无正文）</w:t>
      </w:r>
    </w:p>
    <w:p w14:paraId="469A3C0D" w14:textId="77777777" w:rsidR="00DD3DED" w:rsidRPr="00DD3DED" w:rsidRDefault="00DD3DED" w:rsidP="00DD3DED">
      <w:pPr>
        <w:ind w:firstLine="636"/>
        <w:rPr>
          <w:rFonts w:ascii="仿宋" w:eastAsia="仿宋" w:hAnsi="仿宋"/>
          <w:sz w:val="32"/>
          <w:szCs w:val="32"/>
        </w:rPr>
      </w:pPr>
    </w:p>
    <w:p w14:paraId="66122885" w14:textId="577F0065" w:rsidR="0010712D" w:rsidRDefault="00587335" w:rsidP="0092240A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</w:t>
      </w:r>
      <w:r w:rsidR="00343AE2">
        <w:rPr>
          <w:rFonts w:ascii="仿宋" w:eastAsia="仿宋" w:hAnsi="仿宋" w:hint="eastAsia"/>
          <w:sz w:val="32"/>
          <w:szCs w:val="32"/>
        </w:rPr>
        <w:t>统计</w:t>
      </w:r>
      <w:r>
        <w:rPr>
          <w:rFonts w:ascii="仿宋" w:eastAsia="仿宋" w:hAnsi="仿宋" w:hint="eastAsia"/>
          <w:sz w:val="32"/>
          <w:szCs w:val="32"/>
        </w:rPr>
        <w:t>表</w:t>
      </w:r>
    </w:p>
    <w:p w14:paraId="3D291E82" w14:textId="6D8424BC" w:rsidR="0010712D" w:rsidRDefault="0010712D" w:rsidP="0092240A">
      <w:pPr>
        <w:ind w:firstLine="636"/>
        <w:rPr>
          <w:rFonts w:ascii="仿宋" w:eastAsia="仿宋" w:hAnsi="仿宋"/>
          <w:sz w:val="32"/>
          <w:szCs w:val="32"/>
        </w:rPr>
      </w:pPr>
    </w:p>
    <w:p w14:paraId="25FE8DA0" w14:textId="77777777" w:rsidR="00DD3DED" w:rsidRDefault="00DD3DED" w:rsidP="0092240A">
      <w:pPr>
        <w:ind w:firstLine="636"/>
        <w:rPr>
          <w:rFonts w:ascii="仿宋" w:eastAsia="仿宋" w:hAnsi="仿宋"/>
          <w:sz w:val="32"/>
          <w:szCs w:val="32"/>
        </w:rPr>
      </w:pPr>
    </w:p>
    <w:p w14:paraId="318BF0DE" w14:textId="77777777" w:rsidR="00DD3DED" w:rsidRDefault="00DD3DED" w:rsidP="0092240A">
      <w:pPr>
        <w:ind w:firstLine="636"/>
        <w:rPr>
          <w:rFonts w:ascii="仿宋" w:eastAsia="仿宋" w:hAnsi="仿宋"/>
          <w:sz w:val="32"/>
          <w:szCs w:val="32"/>
        </w:rPr>
      </w:pPr>
    </w:p>
    <w:p w14:paraId="60A441E6" w14:textId="77777777" w:rsidR="00DD3DED" w:rsidRDefault="00DD3DED" w:rsidP="0092240A">
      <w:pPr>
        <w:ind w:firstLine="636"/>
        <w:rPr>
          <w:rFonts w:ascii="仿宋" w:eastAsia="仿宋" w:hAnsi="仿宋"/>
          <w:sz w:val="32"/>
          <w:szCs w:val="32"/>
        </w:rPr>
      </w:pPr>
    </w:p>
    <w:p w14:paraId="01823364" w14:textId="3F02A6CC" w:rsidR="0010712D" w:rsidRDefault="0010712D" w:rsidP="0092240A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</w:t>
      </w:r>
      <w:r>
        <w:rPr>
          <w:rFonts w:ascii="仿宋" w:eastAsia="仿宋" w:hAnsi="仿宋" w:hint="eastAsia"/>
          <w:sz w:val="32"/>
          <w:szCs w:val="32"/>
        </w:rPr>
        <w:t>中国残联体育部</w:t>
      </w:r>
    </w:p>
    <w:p w14:paraId="440B991A" w14:textId="4FD368E0" w:rsidR="0010712D" w:rsidRDefault="0010712D" w:rsidP="0092240A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</w:t>
      </w:r>
      <w:r w:rsidR="00587335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 xml:space="preserve">  </w:t>
      </w:r>
      <w:r w:rsidR="00587335">
        <w:rPr>
          <w:rFonts w:ascii="仿宋" w:eastAsia="仿宋" w:hAnsi="仿宋" w:hint="eastAsia"/>
          <w:sz w:val="32"/>
          <w:szCs w:val="32"/>
        </w:rPr>
        <w:t>2019年6</w:t>
      </w:r>
      <w:r>
        <w:rPr>
          <w:rFonts w:ascii="仿宋" w:eastAsia="仿宋" w:hAnsi="仿宋" w:hint="eastAsia"/>
          <w:sz w:val="32"/>
          <w:szCs w:val="32"/>
        </w:rPr>
        <w:t>月</w:t>
      </w:r>
      <w:r w:rsidR="00CE692B">
        <w:rPr>
          <w:rFonts w:ascii="仿宋" w:eastAsia="仿宋" w:hAnsi="仿宋" w:hint="eastAsia"/>
          <w:sz w:val="32"/>
          <w:szCs w:val="32"/>
        </w:rPr>
        <w:t>26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6D1974A9" w14:textId="77777777" w:rsidR="00587335" w:rsidRDefault="00587335" w:rsidP="0092240A">
      <w:pPr>
        <w:ind w:firstLine="636"/>
        <w:rPr>
          <w:rFonts w:ascii="仿宋" w:eastAsia="仿宋" w:hAnsi="仿宋"/>
          <w:sz w:val="32"/>
          <w:szCs w:val="32"/>
        </w:rPr>
      </w:pPr>
    </w:p>
    <w:p w14:paraId="1880F8D0" w14:textId="77777777" w:rsidR="00DD3DED" w:rsidRDefault="00DD3DED" w:rsidP="0092240A">
      <w:pPr>
        <w:ind w:firstLine="636"/>
        <w:rPr>
          <w:rFonts w:ascii="仿宋" w:eastAsia="仿宋" w:hAnsi="仿宋"/>
          <w:sz w:val="32"/>
          <w:szCs w:val="32"/>
        </w:rPr>
      </w:pPr>
    </w:p>
    <w:p w14:paraId="26D5F864" w14:textId="77777777" w:rsidR="00DD3DED" w:rsidRDefault="00DD3DED" w:rsidP="0092240A">
      <w:pPr>
        <w:ind w:firstLine="636"/>
        <w:rPr>
          <w:rFonts w:ascii="仿宋" w:eastAsia="仿宋" w:hAnsi="仿宋"/>
          <w:sz w:val="32"/>
          <w:szCs w:val="32"/>
        </w:rPr>
      </w:pPr>
    </w:p>
    <w:p w14:paraId="79A6C9F9" w14:textId="77777777" w:rsidR="00DD3DED" w:rsidRDefault="00DD3DED" w:rsidP="0092240A">
      <w:pPr>
        <w:ind w:firstLine="636"/>
        <w:rPr>
          <w:rFonts w:ascii="仿宋" w:eastAsia="仿宋" w:hAnsi="仿宋"/>
          <w:sz w:val="32"/>
          <w:szCs w:val="32"/>
        </w:rPr>
      </w:pPr>
    </w:p>
    <w:p w14:paraId="0E9F57C3" w14:textId="77777777" w:rsidR="00DD3DED" w:rsidRDefault="00DD3DED" w:rsidP="0092240A">
      <w:pPr>
        <w:ind w:firstLine="636"/>
        <w:rPr>
          <w:rFonts w:ascii="仿宋" w:eastAsia="仿宋" w:hAnsi="仿宋"/>
          <w:sz w:val="32"/>
          <w:szCs w:val="32"/>
        </w:rPr>
      </w:pPr>
    </w:p>
    <w:p w14:paraId="11F68286" w14:textId="77777777" w:rsidR="00DD3DED" w:rsidRDefault="00DD3DED" w:rsidP="0092240A">
      <w:pPr>
        <w:ind w:firstLine="636"/>
        <w:rPr>
          <w:rFonts w:ascii="仿宋" w:eastAsia="仿宋" w:hAnsi="仿宋"/>
          <w:sz w:val="32"/>
          <w:szCs w:val="32"/>
        </w:rPr>
      </w:pPr>
    </w:p>
    <w:p w14:paraId="38FA0860" w14:textId="77777777" w:rsidR="00DD3DED" w:rsidRDefault="00DD3DED" w:rsidP="0092240A">
      <w:pPr>
        <w:ind w:firstLine="636"/>
        <w:rPr>
          <w:rFonts w:ascii="仿宋" w:eastAsia="仿宋" w:hAnsi="仿宋"/>
          <w:sz w:val="32"/>
          <w:szCs w:val="32"/>
        </w:rPr>
      </w:pPr>
    </w:p>
    <w:p w14:paraId="6B201F77" w14:textId="77777777" w:rsidR="00DD3DED" w:rsidRDefault="00DD3DED" w:rsidP="0092240A">
      <w:pPr>
        <w:ind w:firstLine="636"/>
        <w:rPr>
          <w:rFonts w:ascii="仿宋" w:eastAsia="仿宋" w:hAnsi="仿宋"/>
          <w:sz w:val="32"/>
          <w:szCs w:val="32"/>
        </w:rPr>
      </w:pPr>
    </w:p>
    <w:p w14:paraId="4A641B34" w14:textId="77777777" w:rsidR="00DD3DED" w:rsidRDefault="00DD3DED" w:rsidP="0092240A">
      <w:pPr>
        <w:ind w:firstLine="636"/>
        <w:rPr>
          <w:rFonts w:ascii="仿宋" w:eastAsia="仿宋" w:hAnsi="仿宋"/>
          <w:sz w:val="32"/>
          <w:szCs w:val="32"/>
        </w:rPr>
      </w:pPr>
    </w:p>
    <w:p w14:paraId="7D748735" w14:textId="77777777" w:rsidR="00DD3DED" w:rsidRDefault="00DD3DED" w:rsidP="0092240A">
      <w:pPr>
        <w:ind w:firstLine="636"/>
        <w:rPr>
          <w:rFonts w:ascii="仿宋" w:eastAsia="仿宋" w:hAnsi="仿宋"/>
          <w:sz w:val="32"/>
          <w:szCs w:val="32"/>
        </w:rPr>
      </w:pPr>
    </w:p>
    <w:p w14:paraId="4EBD0545" w14:textId="77777777" w:rsidR="00DD3DED" w:rsidRDefault="00DD3DED" w:rsidP="0092240A">
      <w:pPr>
        <w:ind w:firstLine="636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14:paraId="7F34A32C" w14:textId="77777777" w:rsidR="00DD3DED" w:rsidRDefault="00DD3DED" w:rsidP="0092240A">
      <w:pPr>
        <w:ind w:firstLine="636"/>
        <w:rPr>
          <w:rFonts w:ascii="仿宋" w:eastAsia="仿宋" w:hAnsi="仿宋"/>
          <w:sz w:val="32"/>
          <w:szCs w:val="32"/>
        </w:rPr>
      </w:pPr>
    </w:p>
    <w:p w14:paraId="2164CAB1" w14:textId="2743B7FE" w:rsidR="00DD3DED" w:rsidRPr="00DD3DED" w:rsidRDefault="00DD3DED" w:rsidP="00DD3DED">
      <w:pPr>
        <w:jc w:val="left"/>
        <w:rPr>
          <w:rFonts w:ascii="仿宋_GB2312" w:eastAsia="仿宋_GB2312" w:hAnsi="华文中宋"/>
          <w:sz w:val="32"/>
          <w:szCs w:val="32"/>
        </w:rPr>
      </w:pPr>
      <w:r w:rsidRPr="00DD3DED">
        <w:rPr>
          <w:rFonts w:ascii="仿宋_GB2312" w:eastAsia="仿宋_GB2312" w:hAnsi="华文中宋" w:hint="eastAsia"/>
          <w:sz w:val="32"/>
          <w:szCs w:val="32"/>
        </w:rPr>
        <w:lastRenderedPageBreak/>
        <w:t>附件：</w:t>
      </w:r>
    </w:p>
    <w:p w14:paraId="65942ED0" w14:textId="77777777" w:rsidR="00587335" w:rsidRPr="00587335" w:rsidRDefault="00587335" w:rsidP="00587335">
      <w:pPr>
        <w:jc w:val="center"/>
        <w:rPr>
          <w:rFonts w:ascii="华文中宋" w:eastAsia="华文中宋" w:hAnsi="华文中宋"/>
          <w:sz w:val="36"/>
          <w:szCs w:val="36"/>
        </w:rPr>
      </w:pPr>
      <w:r w:rsidRPr="00587335">
        <w:rPr>
          <w:rFonts w:ascii="华文中宋" w:eastAsia="华文中宋" w:hAnsi="华文中宋" w:hint="eastAsia"/>
          <w:sz w:val="36"/>
          <w:szCs w:val="36"/>
        </w:rPr>
        <w:t>学</w:t>
      </w:r>
      <w:proofErr w:type="gramStart"/>
      <w:r w:rsidRPr="00587335">
        <w:rPr>
          <w:rFonts w:ascii="华文中宋" w:eastAsia="华文中宋" w:hAnsi="华文中宋" w:hint="eastAsia"/>
          <w:sz w:val="36"/>
          <w:szCs w:val="36"/>
        </w:rPr>
        <w:t>习习近</w:t>
      </w:r>
      <w:proofErr w:type="gramEnd"/>
      <w:r w:rsidRPr="00587335">
        <w:rPr>
          <w:rFonts w:ascii="华文中宋" w:eastAsia="华文中宋" w:hAnsi="华文中宋" w:hint="eastAsia"/>
          <w:sz w:val="36"/>
          <w:szCs w:val="36"/>
        </w:rPr>
        <w:t>平总书记给北体大2016级研究生</w:t>
      </w:r>
    </w:p>
    <w:p w14:paraId="622A60E6" w14:textId="5AC9BB22" w:rsidR="00587335" w:rsidRPr="00587335" w:rsidRDefault="00587335" w:rsidP="00587335">
      <w:pPr>
        <w:jc w:val="center"/>
        <w:rPr>
          <w:rFonts w:ascii="华文中宋" w:eastAsia="华文中宋" w:hAnsi="华文中宋"/>
          <w:sz w:val="36"/>
          <w:szCs w:val="36"/>
        </w:rPr>
      </w:pPr>
      <w:r w:rsidRPr="00587335">
        <w:rPr>
          <w:rFonts w:ascii="华文中宋" w:eastAsia="华文中宋" w:hAnsi="华文中宋" w:hint="eastAsia"/>
          <w:sz w:val="36"/>
          <w:szCs w:val="36"/>
        </w:rPr>
        <w:t>冠军班回信情况</w:t>
      </w:r>
      <w:r w:rsidR="00343AE2">
        <w:rPr>
          <w:rFonts w:ascii="华文中宋" w:eastAsia="华文中宋" w:hAnsi="华文中宋" w:hint="eastAsia"/>
          <w:sz w:val="36"/>
          <w:szCs w:val="36"/>
        </w:rPr>
        <w:t>统计</w:t>
      </w:r>
      <w:r w:rsidRPr="00587335">
        <w:rPr>
          <w:rFonts w:ascii="华文中宋" w:eastAsia="华文中宋" w:hAnsi="华文中宋" w:hint="eastAsia"/>
          <w:sz w:val="36"/>
          <w:szCs w:val="36"/>
        </w:rPr>
        <w:t>表</w:t>
      </w:r>
    </w:p>
    <w:p w14:paraId="5A107E58" w14:textId="35ED5583" w:rsidR="00587335" w:rsidRPr="00587335" w:rsidRDefault="00587335" w:rsidP="00587335">
      <w:pPr>
        <w:jc w:val="left"/>
        <w:rPr>
          <w:rFonts w:ascii="黑体" w:eastAsia="黑体" w:hAnsi="黑体"/>
          <w:sz w:val="32"/>
          <w:szCs w:val="32"/>
        </w:rPr>
      </w:pPr>
      <w:r w:rsidRPr="00587335">
        <w:rPr>
          <w:rFonts w:ascii="黑体" w:eastAsia="黑体" w:hAnsi="黑体" w:hint="eastAsia"/>
          <w:sz w:val="32"/>
          <w:szCs w:val="32"/>
        </w:rPr>
        <w:t>单位：</w:t>
      </w:r>
    </w:p>
    <w:tbl>
      <w:tblPr>
        <w:tblStyle w:val="a4"/>
        <w:tblW w:w="8702" w:type="dxa"/>
        <w:tblLook w:val="04A0" w:firstRow="1" w:lastRow="0" w:firstColumn="1" w:lastColumn="0" w:noHBand="0" w:noVBand="1"/>
      </w:tblPr>
      <w:tblGrid>
        <w:gridCol w:w="2426"/>
        <w:gridCol w:w="1924"/>
        <w:gridCol w:w="2176"/>
        <w:gridCol w:w="2176"/>
      </w:tblGrid>
      <w:tr w:rsidR="00587335" w:rsidRPr="00587335" w14:paraId="52C4C62B" w14:textId="77777777" w:rsidTr="00DD3DED">
        <w:trPr>
          <w:trHeight w:val="944"/>
        </w:trPr>
        <w:tc>
          <w:tcPr>
            <w:tcW w:w="2426" w:type="dxa"/>
            <w:vAlign w:val="center"/>
          </w:tcPr>
          <w:p w14:paraId="7F096C74" w14:textId="1129887D" w:rsidR="00587335" w:rsidRPr="00587335" w:rsidRDefault="00587335" w:rsidP="00DD3DED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587335">
              <w:rPr>
                <w:rFonts w:ascii="楷体" w:eastAsia="楷体" w:hAnsi="楷体" w:hint="eastAsia"/>
                <w:sz w:val="32"/>
                <w:szCs w:val="32"/>
              </w:rPr>
              <w:t>学习贯彻形式</w:t>
            </w:r>
          </w:p>
        </w:tc>
        <w:tc>
          <w:tcPr>
            <w:tcW w:w="1924" w:type="dxa"/>
            <w:vAlign w:val="center"/>
          </w:tcPr>
          <w:p w14:paraId="2792AD7B" w14:textId="1D93C3B0" w:rsidR="00587335" w:rsidRPr="00587335" w:rsidRDefault="00587335" w:rsidP="00DD3DED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587335">
              <w:rPr>
                <w:rFonts w:ascii="楷体" w:eastAsia="楷体" w:hAnsi="楷体" w:hint="eastAsia"/>
                <w:sz w:val="32"/>
                <w:szCs w:val="32"/>
              </w:rPr>
              <w:t>时间</w:t>
            </w:r>
          </w:p>
        </w:tc>
        <w:tc>
          <w:tcPr>
            <w:tcW w:w="2176" w:type="dxa"/>
            <w:vAlign w:val="center"/>
          </w:tcPr>
          <w:p w14:paraId="41160D98" w14:textId="07E2A9AB" w:rsidR="00587335" w:rsidRPr="00587335" w:rsidRDefault="00587335" w:rsidP="00DD3DED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587335">
              <w:rPr>
                <w:rFonts w:ascii="楷体" w:eastAsia="楷体" w:hAnsi="楷体" w:hint="eastAsia"/>
                <w:sz w:val="32"/>
                <w:szCs w:val="32"/>
              </w:rPr>
              <w:t>参加人员</w:t>
            </w:r>
          </w:p>
        </w:tc>
        <w:tc>
          <w:tcPr>
            <w:tcW w:w="2176" w:type="dxa"/>
            <w:vAlign w:val="center"/>
          </w:tcPr>
          <w:p w14:paraId="061445C2" w14:textId="61456520" w:rsidR="00587335" w:rsidRPr="00587335" w:rsidRDefault="00587335" w:rsidP="00DD3DED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587335">
              <w:rPr>
                <w:rFonts w:ascii="楷体" w:eastAsia="楷体" w:hAnsi="楷体" w:hint="eastAsia"/>
                <w:sz w:val="32"/>
                <w:szCs w:val="32"/>
              </w:rPr>
              <w:t>人数</w:t>
            </w:r>
          </w:p>
        </w:tc>
      </w:tr>
      <w:tr w:rsidR="00587335" w14:paraId="3FCF99EE" w14:textId="77777777" w:rsidTr="00DD3DED">
        <w:trPr>
          <w:trHeight w:val="944"/>
        </w:trPr>
        <w:tc>
          <w:tcPr>
            <w:tcW w:w="2426" w:type="dxa"/>
            <w:vAlign w:val="center"/>
          </w:tcPr>
          <w:p w14:paraId="61F33D48" w14:textId="77777777" w:rsidR="00587335" w:rsidRDefault="00587335" w:rsidP="00DD3DE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24" w:type="dxa"/>
            <w:vAlign w:val="center"/>
          </w:tcPr>
          <w:p w14:paraId="4B82CEF1" w14:textId="77777777" w:rsidR="00587335" w:rsidRDefault="00587335" w:rsidP="00DD3DE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7449E0F1" w14:textId="77777777" w:rsidR="00587335" w:rsidRDefault="00587335" w:rsidP="00DD3DE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5147853F" w14:textId="77777777" w:rsidR="00587335" w:rsidRDefault="00587335" w:rsidP="00DD3DE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87335" w14:paraId="2FC17272" w14:textId="77777777" w:rsidTr="00DD3DED">
        <w:trPr>
          <w:trHeight w:val="967"/>
        </w:trPr>
        <w:tc>
          <w:tcPr>
            <w:tcW w:w="2426" w:type="dxa"/>
            <w:vAlign w:val="center"/>
          </w:tcPr>
          <w:p w14:paraId="1A510359" w14:textId="77777777" w:rsidR="00587335" w:rsidRDefault="00587335" w:rsidP="00DD3DE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24" w:type="dxa"/>
            <w:vAlign w:val="center"/>
          </w:tcPr>
          <w:p w14:paraId="30FA368A" w14:textId="77777777" w:rsidR="00587335" w:rsidRDefault="00587335" w:rsidP="00DD3DE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0A0B115F" w14:textId="77777777" w:rsidR="00587335" w:rsidRDefault="00587335" w:rsidP="00DD3DE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65A616B1" w14:textId="77777777" w:rsidR="00587335" w:rsidRDefault="00587335" w:rsidP="00DD3DE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87335" w14:paraId="593B5FFA" w14:textId="77777777" w:rsidTr="00587335">
        <w:trPr>
          <w:trHeight w:val="944"/>
        </w:trPr>
        <w:tc>
          <w:tcPr>
            <w:tcW w:w="2426" w:type="dxa"/>
          </w:tcPr>
          <w:p w14:paraId="2B5059B4" w14:textId="77777777" w:rsidR="00587335" w:rsidRDefault="00587335" w:rsidP="0092240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24" w:type="dxa"/>
          </w:tcPr>
          <w:p w14:paraId="448E2382" w14:textId="77777777" w:rsidR="00587335" w:rsidRDefault="00587335" w:rsidP="0092240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76" w:type="dxa"/>
          </w:tcPr>
          <w:p w14:paraId="1BF51941" w14:textId="77777777" w:rsidR="00587335" w:rsidRDefault="00587335" w:rsidP="0092240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76" w:type="dxa"/>
          </w:tcPr>
          <w:p w14:paraId="24D6A317" w14:textId="77777777" w:rsidR="00587335" w:rsidRDefault="00587335" w:rsidP="0092240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87335" w14:paraId="200A4C58" w14:textId="77777777" w:rsidTr="00587335">
        <w:trPr>
          <w:trHeight w:val="944"/>
        </w:trPr>
        <w:tc>
          <w:tcPr>
            <w:tcW w:w="2426" w:type="dxa"/>
          </w:tcPr>
          <w:p w14:paraId="55DDE39E" w14:textId="77777777" w:rsidR="00587335" w:rsidRDefault="00587335" w:rsidP="0092240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24" w:type="dxa"/>
          </w:tcPr>
          <w:p w14:paraId="3C721085" w14:textId="77777777" w:rsidR="00587335" w:rsidRDefault="00587335" w:rsidP="0092240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76" w:type="dxa"/>
          </w:tcPr>
          <w:p w14:paraId="7EF09C46" w14:textId="77777777" w:rsidR="00587335" w:rsidRDefault="00587335" w:rsidP="0092240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76" w:type="dxa"/>
          </w:tcPr>
          <w:p w14:paraId="6FA82116" w14:textId="77777777" w:rsidR="00587335" w:rsidRDefault="00587335" w:rsidP="0092240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87335" w14:paraId="6E0641BB" w14:textId="77777777" w:rsidTr="00587335">
        <w:trPr>
          <w:trHeight w:val="944"/>
        </w:trPr>
        <w:tc>
          <w:tcPr>
            <w:tcW w:w="2426" w:type="dxa"/>
          </w:tcPr>
          <w:p w14:paraId="461F8F7B" w14:textId="77777777" w:rsidR="00587335" w:rsidRDefault="00587335" w:rsidP="0092240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24" w:type="dxa"/>
          </w:tcPr>
          <w:p w14:paraId="43D02E69" w14:textId="77777777" w:rsidR="00587335" w:rsidRDefault="00587335" w:rsidP="0092240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76" w:type="dxa"/>
          </w:tcPr>
          <w:p w14:paraId="24914BFC" w14:textId="77777777" w:rsidR="00587335" w:rsidRDefault="00587335" w:rsidP="0092240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76" w:type="dxa"/>
          </w:tcPr>
          <w:p w14:paraId="751CD437" w14:textId="77777777" w:rsidR="00587335" w:rsidRDefault="00587335" w:rsidP="0092240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87335" w14:paraId="15F490C3" w14:textId="77777777" w:rsidTr="00DD3DED">
        <w:trPr>
          <w:trHeight w:val="4927"/>
        </w:trPr>
        <w:tc>
          <w:tcPr>
            <w:tcW w:w="8702" w:type="dxa"/>
            <w:gridSpan w:val="4"/>
          </w:tcPr>
          <w:p w14:paraId="073EF974" w14:textId="26E1800A" w:rsidR="00587335" w:rsidRDefault="00587335" w:rsidP="0092240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典型亮点事例：</w:t>
            </w:r>
          </w:p>
        </w:tc>
      </w:tr>
    </w:tbl>
    <w:p w14:paraId="134ABAC0" w14:textId="34EB0CE0" w:rsidR="00102A22" w:rsidRDefault="00102A22" w:rsidP="00794528">
      <w:pPr>
        <w:rPr>
          <w:rFonts w:ascii="仿宋" w:eastAsia="仿宋" w:hAnsi="仿宋"/>
          <w:sz w:val="32"/>
          <w:szCs w:val="32"/>
        </w:rPr>
      </w:pPr>
    </w:p>
    <w:sectPr w:rsidR="00102A2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FC5C3" w14:textId="77777777" w:rsidR="0082408E" w:rsidRDefault="0082408E" w:rsidP="00CE692B">
      <w:r>
        <w:separator/>
      </w:r>
    </w:p>
  </w:endnote>
  <w:endnote w:type="continuationSeparator" w:id="0">
    <w:p w14:paraId="11520952" w14:textId="77777777" w:rsidR="0082408E" w:rsidRDefault="0082408E" w:rsidP="00CE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4372633"/>
      <w:docPartObj>
        <w:docPartGallery w:val="Page Numbers (Bottom of Page)"/>
        <w:docPartUnique/>
      </w:docPartObj>
    </w:sdtPr>
    <w:sdtEndPr/>
    <w:sdtContent>
      <w:p w14:paraId="557370D2" w14:textId="71458B2A" w:rsidR="00CE692B" w:rsidRDefault="00CE692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43B" w:rsidRPr="0085243B">
          <w:rPr>
            <w:noProof/>
            <w:lang w:val="zh-CN"/>
          </w:rPr>
          <w:t>4</w:t>
        </w:r>
        <w:r>
          <w:fldChar w:fldCharType="end"/>
        </w:r>
      </w:p>
    </w:sdtContent>
  </w:sdt>
  <w:p w14:paraId="77755714" w14:textId="77777777" w:rsidR="00CE692B" w:rsidRDefault="00CE69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19567" w14:textId="77777777" w:rsidR="0082408E" w:rsidRDefault="0082408E" w:rsidP="00CE692B">
      <w:r>
        <w:separator/>
      </w:r>
    </w:p>
  </w:footnote>
  <w:footnote w:type="continuationSeparator" w:id="0">
    <w:p w14:paraId="27D0DD78" w14:textId="77777777" w:rsidR="0082408E" w:rsidRDefault="0082408E" w:rsidP="00CE6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B6"/>
    <w:rsid w:val="0000794B"/>
    <w:rsid w:val="000E5690"/>
    <w:rsid w:val="00102A22"/>
    <w:rsid w:val="0010712D"/>
    <w:rsid w:val="00107696"/>
    <w:rsid w:val="00114570"/>
    <w:rsid w:val="00343AE2"/>
    <w:rsid w:val="00361DD1"/>
    <w:rsid w:val="005607CA"/>
    <w:rsid w:val="00587335"/>
    <w:rsid w:val="005B0B12"/>
    <w:rsid w:val="005B66C6"/>
    <w:rsid w:val="005D07EC"/>
    <w:rsid w:val="00613A15"/>
    <w:rsid w:val="00680566"/>
    <w:rsid w:val="006C0C74"/>
    <w:rsid w:val="006F634C"/>
    <w:rsid w:val="00794528"/>
    <w:rsid w:val="007F02D4"/>
    <w:rsid w:val="0082408E"/>
    <w:rsid w:val="008279B6"/>
    <w:rsid w:val="0085243B"/>
    <w:rsid w:val="008F44C3"/>
    <w:rsid w:val="0092240A"/>
    <w:rsid w:val="00954DC9"/>
    <w:rsid w:val="00961ECD"/>
    <w:rsid w:val="00B02EF6"/>
    <w:rsid w:val="00B26103"/>
    <w:rsid w:val="00B87D03"/>
    <w:rsid w:val="00C14151"/>
    <w:rsid w:val="00CD0229"/>
    <w:rsid w:val="00CE692B"/>
    <w:rsid w:val="00D15301"/>
    <w:rsid w:val="00D73394"/>
    <w:rsid w:val="00D77089"/>
    <w:rsid w:val="00DD3DED"/>
    <w:rsid w:val="00E02730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6E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02A2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02A22"/>
  </w:style>
  <w:style w:type="table" w:styleId="a4">
    <w:name w:val="Table Grid"/>
    <w:basedOn w:val="a1"/>
    <w:uiPriority w:val="39"/>
    <w:rsid w:val="00102A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CE6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E692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E6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E692B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5607C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607CA"/>
    <w:rPr>
      <w:sz w:val="18"/>
      <w:szCs w:val="18"/>
    </w:rPr>
  </w:style>
  <w:style w:type="paragraph" w:styleId="a8">
    <w:name w:val="List Paragraph"/>
    <w:basedOn w:val="a"/>
    <w:uiPriority w:val="34"/>
    <w:qFormat/>
    <w:rsid w:val="00D1530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02A2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02A22"/>
  </w:style>
  <w:style w:type="table" w:styleId="a4">
    <w:name w:val="Table Grid"/>
    <w:basedOn w:val="a1"/>
    <w:uiPriority w:val="39"/>
    <w:rsid w:val="00102A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CE6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E692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E6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E692B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5607C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607CA"/>
    <w:rPr>
      <w:sz w:val="18"/>
      <w:szCs w:val="18"/>
    </w:rPr>
  </w:style>
  <w:style w:type="paragraph" w:styleId="a8">
    <w:name w:val="List Paragraph"/>
    <w:basedOn w:val="a"/>
    <w:uiPriority w:val="34"/>
    <w:qFormat/>
    <w:rsid w:val="00D153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170</Words>
  <Characters>969</Characters>
  <Application>Microsoft Office Word</Application>
  <DocSecurity>0</DocSecurity>
  <Lines>8</Lines>
  <Paragraphs>2</Paragraphs>
  <ScaleCrop>false</ScaleCrop>
  <Company>MS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4</cp:revision>
  <cp:lastPrinted>2019-06-26T00:32:00Z</cp:lastPrinted>
  <dcterms:created xsi:type="dcterms:W3CDTF">2019-06-26T04:59:00Z</dcterms:created>
  <dcterms:modified xsi:type="dcterms:W3CDTF">2019-06-26T06:25:00Z</dcterms:modified>
</cp:coreProperties>
</file>